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90E61" w:rsidRPr="00B90E61" w:rsidTr="00B90E61">
        <w:trPr>
          <w:tblCellSpacing w:w="15" w:type="dxa"/>
        </w:trPr>
        <w:tc>
          <w:tcPr>
            <w:tcW w:w="0" w:type="auto"/>
            <w:hideMark/>
          </w:tcPr>
          <w:p w:rsidR="00B90E61" w:rsidRPr="00B90E61" w:rsidRDefault="00B90E61" w:rsidP="00B9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0E6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Immer wieder stellt sich die Frage "Wie viel Wurfgewicht ist die AFTMA Klasse in Gramm  " Die Berechnungsgrundlage ist die Flugschnur, genauer gesagt die ersten 9,14m dieser. Dies ist </w:t>
            </w:r>
            <w:proofErr w:type="spellStart"/>
            <w:r w:rsidRPr="00B90E6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u.a</w:t>
            </w:r>
            <w:proofErr w:type="spellEnd"/>
            <w:r w:rsidRPr="00B90E6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der Teil der Schnur, der die meiste "Arbeit" des Werfens hat.</w:t>
            </w:r>
            <w:r w:rsidRPr="00B90E6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br/>
              <w:t>Die untere Tabelle gibt einen Aufschluss über die einzelnen Klassen.</w:t>
            </w:r>
            <w:hyperlink r:id="rId4" w:tooltip="" w:history="1">
              <w:r>
                <w:rPr>
                  <w:rFonts w:ascii="Arial" w:eastAsia="Times New Roman" w:hAnsi="Arial" w:cs="Arial"/>
                  <w:noProof/>
                  <w:sz w:val="24"/>
                  <w:szCs w:val="24"/>
                  <w:lang w:eastAsia="de-DE"/>
                </w:rPr>
                <w:drawing>
                  <wp:anchor distT="95250" distB="95250" distL="95250" distR="95250" simplePos="0" relativeHeight="251658240" behindDoc="0" locked="0" layoutInCell="1" allowOverlap="0">
                    <wp:simplePos x="0" y="0"/>
                    <wp:positionH relativeFrom="column">
                      <wp:align>right</wp:align>
                    </wp:positionH>
                    <wp:positionV relativeFrom="line">
                      <wp:posOffset>0</wp:posOffset>
                    </wp:positionV>
                    <wp:extent cx="4791075" cy="2981325"/>
                    <wp:effectExtent l="19050" t="0" r="9525" b="0"/>
                    <wp:wrapSquare wrapText="bothSides"/>
                    <wp:docPr id="2" name="Bild 2" descr="http://www.derfliegenbinder.de/cache/103_0_0_503x313_images_Berichte_Anfaenger_aftma.jpg">
                      <a:hlinkClick xmlns:a="http://schemas.openxmlformats.org/drawingml/2006/main" r:id="rId4" tooltip="&quot;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derfliegenbinder.de/cache/103_0_0_503x313_images_Berichte_Anfaenger_aftma.jpg">
                              <a:hlinkClick r:id="rId4" tooltip="&quot;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791075" cy="29813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hyperlink>
          </w:p>
          <w:p w:rsidR="00B90E61" w:rsidRDefault="00B90E61" w:rsidP="00B90E61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u w:val="single"/>
                <w:lang w:eastAsia="de-DE"/>
              </w:rPr>
            </w:pPr>
          </w:p>
          <w:p w:rsidR="00B90E61" w:rsidRDefault="00B90E61" w:rsidP="00B90E61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u w:val="single"/>
                <w:lang w:eastAsia="de-DE"/>
              </w:rPr>
            </w:pPr>
          </w:p>
          <w:p w:rsidR="00B90E61" w:rsidRDefault="00B90E61" w:rsidP="00B90E61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u w:val="single"/>
                <w:lang w:eastAsia="de-DE"/>
              </w:rPr>
            </w:pPr>
          </w:p>
          <w:p w:rsidR="00B90E61" w:rsidRDefault="00B90E61" w:rsidP="00B90E61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u w:val="single"/>
                <w:lang w:eastAsia="de-DE"/>
              </w:rPr>
            </w:pPr>
          </w:p>
          <w:p w:rsidR="00B90E61" w:rsidRPr="00B90E61" w:rsidRDefault="00B90E61" w:rsidP="00B90E6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de-DE"/>
              </w:rPr>
            </w:pP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36"/>
                <w:szCs w:val="36"/>
                <w:u w:val="single"/>
                <w:lang w:eastAsia="de-DE"/>
              </w:rPr>
              <w:t xml:space="preserve">Grobe Einteilung: 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t>AFTMA - Klasse 0-3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für das Extra Feine Trockenfliegenfischen für absolute Puristen, meine persönliche Meinung nach nicht Waidgerecht. Auch nicht durch die Modernen Kohlefaserruten.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t>AFTMA - Klasse 3-4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für das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Feine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Trockenfliegenfischen und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Nymphenfischen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mit kleinsten Nymphen ab#16 aus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Forelle,Äschen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, und kleine Weißfische (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Rotefeder,Rotauge,Hasel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)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t>AFTMA - Klasse 5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Standard für das Trockenfliegenfischen und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Nymphenfischen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mit Mittleren Nymphen auf Forellen, Äschen und mittelgroße Arten wie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Döbel,Hasel,Rotauge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und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co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.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t>AFTMA - Klasse 6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ist die wohl meist verwendete Rutenklasse auf Forelle und Äschen, damit ist das fischen mit der Nymphe und Trockenfliege möglich, aber auch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Streamer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für Forellen und Barsche lassen sich damit werfen. In den letzten Jahren wurde diese Klasse durch die Modernisierung der Ruten durch die Klasse 5 abgelöst. Viele Fliegenfischer sehen heut zu Tage die Klasse 5 als die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Allround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Ruten Klasse an.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t>AFTMA - Klasse 7-8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ist für das schwerere Fischen mit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Streamer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auf Hecht und Rapfen, Kleinere Karpfen, und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größe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Regenbogenforellen lassen sich damit gut befischen. Für mich ist die Klasse 7 auch für das Schwere Nymphen auf Barben die erste Wahl. An der Küste sind die #7er Ruten auf Meerforelle wohl auch zum Standard geworden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lastRenderedPageBreak/>
              <w:t>AFTMA - Klasse 8-10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für Meerforelle und Lachs, wobei der Trend bei den Meerforellenfischen eher zu #7 geht. Diese Klassen sind auch sehr Beliebt bei </w:t>
            </w:r>
            <w:proofErr w:type="gram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den</w:t>
            </w:r>
            <w:proofErr w:type="gram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Hechtfischer, die aufgrund der Fliegengröße eine kräftige Rute benötigen. So wird die Klasse 8 und 9 sehr oft verwendet.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24"/>
                <w:szCs w:val="24"/>
                <w:lang w:eastAsia="de-DE"/>
              </w:rPr>
              <w:t>AFTMA - Klasse 10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- sind für die schwere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Fischerrei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auf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Tarpon</w:t>
            </w:r>
            <w:proofErr w:type="gram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,Lachs</w:t>
            </w:r>
            <w:proofErr w:type="spellEnd"/>
            <w:proofErr w:type="gram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und weiter Kampfstarke Fische geeignet.</w:t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</w:r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br/>
              <w:t xml:space="preserve">Die Länge der Fliegenruten wird in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ft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. (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foot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) als Fuß angegeben, dabei entspricht 1´ </w:t>
            </w:r>
            <w:proofErr w:type="spellStart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>foot</w:t>
            </w:r>
            <w:proofErr w:type="spellEnd"/>
            <w:r w:rsidRPr="00B90E6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de-DE"/>
              </w:rPr>
              <w:t xml:space="preserve"> 0,3048 Meter</w:t>
            </w:r>
          </w:p>
          <w:tbl>
            <w:tblPr>
              <w:tblW w:w="883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9"/>
              <w:gridCol w:w="765"/>
              <w:gridCol w:w="683"/>
              <w:gridCol w:w="683"/>
              <w:gridCol w:w="683"/>
              <w:gridCol w:w="683"/>
              <w:gridCol w:w="683"/>
              <w:gridCol w:w="683"/>
              <w:gridCol w:w="792"/>
              <w:gridCol w:w="683"/>
              <w:gridCol w:w="710"/>
              <w:gridCol w:w="698"/>
            </w:tblGrid>
            <w:tr w:rsidR="00B90E61" w:rsidRPr="00B90E6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</w:t>
                  </w:r>
                  <w:proofErr w:type="spellStart"/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ft</w:t>
                  </w:r>
                  <w:proofErr w:type="spellEnd"/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 xml:space="preserve"> Foot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7´6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8´6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9´6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10´6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11´6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12 </w:t>
                  </w:r>
                </w:p>
              </w:tc>
            </w:tr>
            <w:tr w:rsidR="00B90E61" w:rsidRPr="00B90E6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Meter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 2,15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2,60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2,75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2,90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3,05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3,20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3,35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3,50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0E61" w:rsidRPr="00B90E61" w:rsidRDefault="00B90E61" w:rsidP="00B9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B90E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  <w:t>3,65</w:t>
                  </w:r>
                </w:p>
              </w:tc>
            </w:tr>
          </w:tbl>
          <w:p w:rsidR="00B90E61" w:rsidRPr="00B90E61" w:rsidRDefault="00B90E61" w:rsidP="00B9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0E6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B90E61" w:rsidRPr="00B90E61" w:rsidRDefault="00B90E61" w:rsidP="00B9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0E6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B90E61" w:rsidRPr="00B90E61" w:rsidRDefault="00B90E61" w:rsidP="00B90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B90E61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:rsidR="00B90E61" w:rsidRPr="00B90E61" w:rsidRDefault="00B90E61" w:rsidP="00B90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90E61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  </w:t>
      </w:r>
    </w:p>
    <w:p w:rsidR="00D0591A" w:rsidRDefault="00B90E61"/>
    <w:sectPr w:rsidR="00D0591A" w:rsidSect="009B0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E61"/>
    <w:rsid w:val="00296667"/>
    <w:rsid w:val="004416BB"/>
    <w:rsid w:val="009B0825"/>
    <w:rsid w:val="00B9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0825"/>
  </w:style>
  <w:style w:type="paragraph" w:styleId="berschrift1">
    <w:name w:val="heading 1"/>
    <w:basedOn w:val="Standard"/>
    <w:link w:val="berschrift1Zchn"/>
    <w:uiPriority w:val="9"/>
    <w:qFormat/>
    <w:rsid w:val="00B90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0E6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B9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rticleseparator">
    <w:name w:val="article_separator"/>
    <w:basedOn w:val="Absatz-Standardschriftart"/>
    <w:rsid w:val="00B90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derfliegenbinder.de/images/Berichte_Anfaenger/aftma.jp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meiner</dc:creator>
  <cp:lastModifiedBy>meiner</cp:lastModifiedBy>
  <cp:revision>1</cp:revision>
  <dcterms:created xsi:type="dcterms:W3CDTF">2013-02-12T20:57:00Z</dcterms:created>
  <dcterms:modified xsi:type="dcterms:W3CDTF">2013-02-12T20:59:00Z</dcterms:modified>
</cp:coreProperties>
</file>